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jc w:val="left"/>
        <w:rPr>
          <w:rFonts w:hint="eastAsia" w:ascii="仿宋" w:hAnsi="仿宋" w:eastAsia="仿宋"/>
          <w:sz w:val="32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28"/>
        </w:rPr>
        <w:t>附件</w:t>
      </w:r>
    </w:p>
    <w:p>
      <w:pPr>
        <w:widowControl/>
        <w:autoSpaceDE w:val="0"/>
        <w:autoSpaceDN w:val="0"/>
        <w:spacing w:line="360" w:lineRule="auto"/>
        <w:jc w:val="left"/>
        <w:rPr>
          <w:rFonts w:ascii="Times New Roman" w:hAnsi="Times New Roman" w:eastAsia="宋体" w:cs="Times New Roman"/>
          <w:kern w:val="0"/>
          <w:sz w:val="20"/>
          <w:szCs w:val="20"/>
        </w:rPr>
      </w:pP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mc:AlternateContent>
          <mc:Choice Requires="wps">
            <w:drawing>
              <wp:anchor distT="0" distB="180340" distL="114300" distR="114300" simplePos="0" relativeHeight="251659264" behindDoc="0" locked="0" layoutInCell="1" allowOverlap="1">
                <wp:simplePos x="0" y="0"/>
                <wp:positionH relativeFrom="margin">
                  <wp:posOffset>-46990</wp:posOffset>
                </wp:positionH>
                <wp:positionV relativeFrom="paragraph">
                  <wp:posOffset>69215</wp:posOffset>
                </wp:positionV>
                <wp:extent cx="6191885" cy="3789680"/>
                <wp:effectExtent l="0" t="0" r="635" b="3175"/>
                <wp:wrapTopAndBottom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378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topLinePunct/>
                              <w:spacing w:after="240"/>
                              <w:rPr>
                                <w:b w:val="0"/>
                              </w:rPr>
                            </w:pPr>
                            <w:r>
                              <w:rPr>
                                <w:rFonts w:hint="eastAsia" w:eastAsia="黑体"/>
                                <w:b w:val="0"/>
                              </w:rPr>
                              <w:t>论文格式模板</w:t>
                            </w:r>
                          </w:p>
                          <w:p>
                            <w:pPr>
                              <w:snapToGrid w:val="0"/>
                              <w:spacing w:before="120"/>
                              <w:jc w:val="center"/>
                              <w:rPr>
                                <w:rFonts w:hint="eastAsia" w:eastAsia="仿宋_GB231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eastAsia="仿宋_GB2312"/>
                                <w:sz w:val="24"/>
                                <w:szCs w:val="24"/>
                              </w:rPr>
                              <w:t>赵某某1，钱某某2，孙  某1,2,*</w:t>
                            </w:r>
                          </w:p>
                          <w:p>
                            <w:pPr>
                              <w:snapToGrid w:val="0"/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单位名称</w:t>
                            </w:r>
                            <w:r>
                              <w:rPr>
                                <w:rFonts w:hAnsi="宋体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山东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威海</w:t>
                            </w:r>
                          </w:p>
                          <w:p>
                            <w:pPr>
                              <w:snapToGrid w:val="0"/>
                              <w:spacing w:before="12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2. 单位名称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，北京</w:t>
                            </w:r>
                          </w:p>
                          <w:p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de-DE"/>
                              </w:rPr>
                            </w:pPr>
                          </w:p>
                          <w:p>
                            <w:pPr>
                              <w:pStyle w:val="15"/>
                              <w:topLinePunct/>
                              <w:autoSpaceDE/>
                              <w:autoSpaceDN/>
                              <w:spacing w:after="40"/>
                              <w:ind w:left="567" w:right="567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  <w:lang w:eastAsia="zh-CN"/>
                              </w:rPr>
                              <w:t>摘  要：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摘要应具有独立性，便于读者获取必要的信息，应着重反映研究中的创新内容和作者的独到观点，避免引用文献，避免使用化学结构式、化学表达式等特殊字符。一般采用报道性摘要，以第三人称简述文中主要内容，篇幅一般在350字左右。综述类文章的摘要，其内容应包括综述的主要目的、资料来源、资料选择、数据提炼、数据综合和结论等。</w:t>
                            </w:r>
                          </w:p>
                          <w:p>
                            <w:pPr>
                              <w:ind w:left="567" w:right="567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</w:rPr>
                              <w:t>关键词：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×××；×××；×××（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一般可列3-8个，各关键词之间用分号隔开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>
                            <w:pPr>
                              <w:pStyle w:val="15"/>
                              <w:topLinePunct/>
                              <w:autoSpaceDE/>
                              <w:autoSpaceDN/>
                              <w:spacing w:after="40"/>
                              <w:ind w:left="567" w:right="567"/>
                              <w:jc w:val="both"/>
                              <w:rPr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4"/>
                                <w:szCs w:val="24"/>
                                <w:lang w:eastAsia="zh-CN"/>
                              </w:rPr>
                              <w:t>基金项目：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若有，请务必按照国家有关部门规定的正式名称填写（很重要，可作为项目验收材料附件），并在圆括号内注明其项目编号。多项基金应依据基金级别依次列出，其间以“；”隔开。同一基金涉及多个项目，其间以“，”隔开。例如:国家自然科学基金（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  <w:lang w:eastAsia="zh-CN"/>
                              </w:rPr>
                              <w:t>××××××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  <w:lang w:eastAsia="zh-CN"/>
                              </w:rPr>
                              <w:t>××××××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）；“十一五”国家高技术研究发展计划（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  <w:lang w:eastAsia="zh-CN"/>
                              </w:rPr>
                              <w:t>××××××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）；中国博士后科学基金（</w:t>
                            </w:r>
                            <w:r>
                              <w:rPr>
                                <w:rFonts w:hint="eastAsia" w:hAnsi="宋体"/>
                                <w:sz w:val="24"/>
                                <w:szCs w:val="24"/>
                                <w:lang w:eastAsia="zh-CN"/>
                              </w:rPr>
                              <w:t>××××××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）；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pt;margin-top:5.45pt;height:298.4pt;width:487.55pt;mso-position-horizontal-relative:margin;mso-wrap-distance-bottom:14.2pt;mso-wrap-distance-top:0pt;z-index:251659264;mso-width-relative:page;mso-height-relative:page;" fillcolor="#FFFFFF" filled="t" stroked="f" coordsize="21600,21600" o:gfxdata="UEsDBAoAAAAAAIdO4kAAAAAAAAAAAAAAAAAEAAAAZHJzL1BLAwQUAAAACACHTuJA793DOtoAAAAJ&#10;AQAADwAAAGRycy9kb3ducmV2LnhtbE2PMU/DMBCFdyT+g3VILKi1C1FC0zgVqmCApSJ0YXPja5wS&#10;25HttOXfc0yw3d17eve9an2xAzthiL13EhZzAQxd63XvOgm7j5fZI7CYlNNq8A4lfGOEdX19ValS&#10;+7N7x1OTOkYhLpZKgklpLDmPrUGr4tyP6Eg7+GBVojV0XAd1pnA78Hshcm5V7+iDUSNuDLZfzWQl&#10;bLPPrbmbDs9vT9lDeN1Nm/zYNVLe3izECljCS/ozwy8+oUNNTHs/OR3ZIGFWZOSku1gCI32ZFwWw&#10;vYRc0MDriv9vUP8AUEsDBBQAAAAIAIdO4kBakzEvIgIAAC8EAAAOAAAAZHJzL2Uyb0RvYy54bWyt&#10;U82O0zAQviPxDpbvNO0i2m7UdLW0KkJafqSFB3AcJ7FIPGbsNikPAG+wJy7cea4+B2OnLaty2QM5&#10;RGN75vN833xe3PRtw3YKnQaT8clozJkyEgptqox//rR5MefMeWEK0YBRGd8rx2+Wz58tOpuqK6ih&#10;KRQyAjEu7WzGa+9tmiRO1qoVbgRWGTosAVvhaYlVUqDoCL1tkqvxeJp0gIVFkMo52l0Ph/yIiE8B&#10;hLLUUq1Bbltl/ICKqhGeKLlaW8eXsduyVNJ/KEunPGsyTkx9/NMlFOfhnywXIq1Q2FrLYwviKS1c&#10;cGqFNnTpGWotvGBb1P9AtVoiOCj9SEKbDESiIsRiMr7Q5r4WVkUuJLWzZ9Hd/4OV73cfkeki4zPO&#10;jGhp4IeHH4efvw+/vrNZkKezLqWse0t5vn8NPZkmUnX2DuQXxwysamEqdYsIXa1EQe1NQmXyqHTA&#10;cQEk795BQfeIrYcI1JfYBu1IDUboNJr9eTSq90zS5nRyPZnPX3Em6ezlbH49ncfhJSI9lVt0/o2C&#10;loUg40izj/Bid+d8aEekp5Rwm4NGFxvdNHGBVb5qkO0E+WQTv8jgIq0xIdlAKBsQw07kGagNJH2f&#10;90fdcij2xBhh8B29OgpqwG+cdeS5jLuvW4GKs+atIdWCQU8BnoL8FAgjqTTjnrMhXPnByFuLuqoJ&#10;+TSXW1J2oyPnMIKhi2Of5KMoxdHzwaiP1zHr7ztf/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v&#10;3cM62gAAAAkBAAAPAAAAAAAAAAEAIAAAACIAAABkcnMvZG93bnJldi54bWxQSwECFAAUAAAACACH&#10;TuJAWpMxLyICAAAvBAAADgAAAAAAAAABACAAAAApAQAAZHJzL2Uyb0RvYy54bWxQSwUGAAAAAAYA&#10;BgBZAQAAvQ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topLinePunct/>
                        <w:spacing w:after="240"/>
                        <w:rPr>
                          <w:b w:val="0"/>
                        </w:rPr>
                      </w:pPr>
                      <w:r>
                        <w:rPr>
                          <w:rFonts w:hint="eastAsia" w:eastAsia="黑体"/>
                          <w:b w:val="0"/>
                        </w:rPr>
                        <w:t>论文格式模板</w:t>
                      </w:r>
                    </w:p>
                    <w:p>
                      <w:pPr>
                        <w:snapToGrid w:val="0"/>
                        <w:spacing w:before="120"/>
                        <w:jc w:val="center"/>
                        <w:rPr>
                          <w:rFonts w:hint="eastAsia" w:eastAsia="仿宋_GB2312"/>
                          <w:sz w:val="24"/>
                          <w:szCs w:val="24"/>
                        </w:rPr>
                      </w:pPr>
                      <w:r>
                        <w:rPr>
                          <w:rFonts w:hint="eastAsia" w:eastAsia="仿宋_GB2312"/>
                          <w:sz w:val="24"/>
                          <w:szCs w:val="24"/>
                        </w:rPr>
                        <w:t>赵某某1，钱某某2，孙  某1,2,*</w:t>
                      </w:r>
                    </w:p>
                    <w:p>
                      <w:pPr>
                        <w:snapToGrid w:val="0"/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单位名称</w:t>
                      </w:r>
                      <w:r>
                        <w:rPr>
                          <w:rFonts w:hAnsi="宋体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山东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威海</w:t>
                      </w:r>
                    </w:p>
                    <w:p>
                      <w:pPr>
                        <w:snapToGrid w:val="0"/>
                        <w:spacing w:before="12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2. 单位名称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，北京</w:t>
                      </w:r>
                    </w:p>
                    <w:p>
                      <w:pPr>
                        <w:snapToGrid w:val="0"/>
                        <w:jc w:val="center"/>
                        <w:rPr>
                          <w:rFonts w:hint="eastAsia"/>
                          <w:sz w:val="24"/>
                          <w:szCs w:val="24"/>
                          <w:lang w:val="de-DE"/>
                        </w:rPr>
                      </w:pPr>
                    </w:p>
                    <w:p>
                      <w:pPr>
                        <w:pStyle w:val="15"/>
                        <w:topLinePunct/>
                        <w:autoSpaceDE/>
                        <w:autoSpaceDN/>
                        <w:spacing w:after="40"/>
                        <w:ind w:left="567" w:right="567"/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szCs w:val="24"/>
                          <w:lang w:eastAsia="zh-CN"/>
                        </w:rPr>
                        <w:t>摘  要：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摘要应具有独立性，便于读者获取必要的信息，应着重反映研究中的创新内容和作者的独到观点，避免引用文献，避免使用化学结构式、化学表达式等特殊字符。一般采用报道性摘要，以第三人称简述文中主要内容，篇幅一般在350字左右。综述类文章的摘要，其内容应包括综述的主要目的、资料来源、资料选择、数据提炼、数据综合和结论等。</w:t>
                      </w:r>
                    </w:p>
                    <w:p>
                      <w:pPr>
                        <w:ind w:left="567" w:right="567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szCs w:val="24"/>
                        </w:rPr>
                        <w:t>关键词：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×××；×××；×××（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一般可列3-8个，各关键词之间用分号隔开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</w:rPr>
                        <w:t>）</w:t>
                      </w:r>
                    </w:p>
                    <w:p>
                      <w:pPr>
                        <w:pStyle w:val="15"/>
                        <w:topLinePunct/>
                        <w:autoSpaceDE/>
                        <w:autoSpaceDN/>
                        <w:spacing w:after="40"/>
                        <w:ind w:left="567" w:right="567"/>
                        <w:jc w:val="both"/>
                        <w:rPr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24"/>
                          <w:szCs w:val="24"/>
                          <w:lang w:eastAsia="zh-CN"/>
                        </w:rPr>
                        <w:t>基金项目：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若有，请务必按照国家有关部门规定的正式名称填写（很重要，可作为项目验收材料附件），并在圆括号内注明其项目编号。多项基金应依据基金级别依次列出，其间以“；”隔开。同一基金涉及多个项目，其间以“，”隔开。例如:国家自然科学基金（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  <w:lang w:eastAsia="zh-CN"/>
                        </w:rPr>
                        <w:t>××××××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  <w:lang w:eastAsia="zh-CN"/>
                        </w:rPr>
                        <w:t>××××××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）；“十一五”国家高技术研究发展计划（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  <w:lang w:eastAsia="zh-CN"/>
                        </w:rPr>
                        <w:t>××××××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）；中国博士后科学基金（</w:t>
                      </w:r>
                      <w:r>
                        <w:rPr>
                          <w:rFonts w:hint="eastAsia" w:hAnsi="宋体"/>
                          <w:sz w:val="24"/>
                          <w:szCs w:val="24"/>
                          <w:lang w:eastAsia="zh-CN"/>
                        </w:rPr>
                        <w:t>××××××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）；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宋体" w:hAnsi="宋体" w:eastAsia="宋体" w:cs="Times New Roman"/>
          <w:kern w:val="0"/>
          <w:sz w:val="24"/>
          <w:szCs w:val="24"/>
        </w:rPr>
        <w:t>引言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不加一级标题编号</w:t>
      </w:r>
      <w:r>
        <w:rPr>
          <w:rFonts w:ascii="宋体" w:hAnsi="宋体" w:eastAsia="宋体" w:cs="Times New Roman"/>
          <w:kern w:val="0"/>
          <w:sz w:val="24"/>
          <w:szCs w:val="24"/>
        </w:rPr>
        <w:t>，也不写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“</w:t>
      </w:r>
      <w:r>
        <w:rPr>
          <w:rFonts w:ascii="宋体" w:hAnsi="宋体" w:eastAsia="宋体" w:cs="Times New Roman"/>
          <w:kern w:val="0"/>
          <w:sz w:val="24"/>
          <w:szCs w:val="24"/>
        </w:rPr>
        <w:t>引言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”</w:t>
      </w:r>
      <w:r>
        <w:rPr>
          <w:rFonts w:ascii="宋体" w:hAnsi="宋体" w:eastAsia="宋体" w:cs="Times New Roman"/>
          <w:kern w:val="0"/>
          <w:sz w:val="24"/>
          <w:szCs w:val="24"/>
        </w:rPr>
        <w:t>字样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为便于审稿专家审阅，文稿请用Word文档排版，文章题目黑体小2号字，正文不分栏，宋体小4号字。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color w:val="0000FF"/>
          <w:kern w:val="0"/>
          <w:sz w:val="24"/>
          <w:szCs w:val="20"/>
          <w:highlight w:val="yellow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文基本要素及排序：</w:t>
      </w:r>
      <w:r>
        <w:rPr>
          <w:rFonts w:hint="eastAsia" w:ascii="宋体" w:hAnsi="宋体" w:eastAsia="宋体" w:cs="宋体"/>
          <w:kern w:val="0"/>
          <w:sz w:val="24"/>
          <w:szCs w:val="24"/>
        </w:rPr>
        <w:t>①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前置部分。主要包括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论文题目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、作者姓名、作者单位及地址、摘要、关键词、基金项目信息（如果有）。</w:t>
      </w:r>
      <w:r>
        <w:rPr>
          <w:rFonts w:hint="eastAsia" w:ascii="宋体" w:hAnsi="宋体" w:eastAsia="宋体" w:cs="宋体"/>
          <w:kern w:val="0"/>
          <w:sz w:val="24"/>
          <w:szCs w:val="24"/>
        </w:rPr>
        <w:t>②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主体部分。主要包括引言、正文、结论、参考文献等（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全文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不要多于5部分）。</w:t>
      </w:r>
      <w:r>
        <w:rPr>
          <w:rFonts w:hint="eastAsia" w:ascii="宋体" w:hAnsi="宋体" w:eastAsia="宋体" w:cs="宋体"/>
          <w:kern w:val="0"/>
          <w:sz w:val="24"/>
          <w:szCs w:val="24"/>
        </w:rPr>
        <w:t>③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附录部分。包括作者简介、作者联系方式及其他说明。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论文题目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应避免使用相邻专业不熟悉的缩略词、首字母缩写字及字符、代号或公式等，用词应有助于选定关键词和编制题录、索引等；字数一般不宜超过20个汉字。作者：多位作者之间用逗号分隔。作者工作单位要用全称，地址包括省、市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文章的章、条各层次标题序号按需要采用1、1.1、1.1.1层级编码式，可到三级标题。各层次标题一律靠左顶格排，序号与标题间空1个汉字。无标题段落前不用章、条标题序号。</w:t>
      </w:r>
    </w:p>
    <w:p>
      <w:pPr>
        <w:keepNext/>
        <w:widowControl/>
        <w:tabs>
          <w:tab w:val="left" w:pos="284"/>
          <w:tab w:val="left" w:pos="425"/>
        </w:tabs>
        <w:autoSpaceDE w:val="0"/>
        <w:autoSpaceDN w:val="0"/>
        <w:spacing w:before="120" w:after="120"/>
        <w:ind w:left="425" w:hanging="425"/>
        <w:outlineLvl w:val="0"/>
        <w:rPr>
          <w:rFonts w:ascii="黑体" w:hAnsi="宋体" w:eastAsia="黑体" w:cs="Times New Roman"/>
          <w:bCs/>
          <w:kern w:val="28"/>
          <w:sz w:val="24"/>
          <w:szCs w:val="24"/>
        </w:rPr>
      </w:pPr>
      <w:r>
        <w:rPr>
          <w:rFonts w:hint="eastAsia" w:ascii="黑体" w:hAnsi="宋体" w:eastAsia="黑体" w:cs="Times New Roman"/>
          <w:bCs/>
          <w:kern w:val="28"/>
          <w:sz w:val="24"/>
          <w:szCs w:val="24"/>
        </w:rPr>
        <w:t xml:space="preserve"> </w:t>
      </w:r>
      <w:r>
        <w:rPr>
          <w:rFonts w:ascii="黑体" w:hAnsi="宋体" w:eastAsia="黑体" w:cs="Times New Roman"/>
          <w:bCs/>
          <w:kern w:val="28"/>
          <w:sz w:val="24"/>
          <w:szCs w:val="24"/>
        </w:rPr>
        <w:t>一级标题</w:t>
      </w:r>
    </w:p>
    <w:p>
      <w:pPr>
        <w:spacing w:line="360" w:lineRule="auto"/>
        <w:ind w:firstLine="480" w:firstLineChars="200"/>
        <w:jc w:val="left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××××××××××××××××××××××××××××××××××××××××××××××××××。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二级标题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××××××××××××××××××××××××××××××××。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图片要求</w:t>
      </w:r>
    </w:p>
    <w:p>
      <w:pPr>
        <w:widowControl/>
        <w:topLinePunct/>
        <w:spacing w:after="40" w:line="360" w:lineRule="auto"/>
        <w:ind w:firstLine="480" w:firstLineChars="200"/>
        <w:rPr>
          <w:rFonts w:hint="eastAsia"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图应排于首次提及的相应正文所在自然段落后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（先见文后见图）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，每幅图应在正文中标明引用处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，（</w:t>
      </w:r>
      <w:r>
        <w:rPr>
          <w:rFonts w:hint="eastAsia" w:ascii="Times New Roman" w:hAnsi="宋体" w:eastAsia="宋体" w:cs="Times New Roman"/>
          <w:kern w:val="0"/>
          <w:sz w:val="24"/>
          <w:szCs w:val="24"/>
        </w:rPr>
        <w:t>××××××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见图1），图题、图例及图内说明应使用中文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。全文的图从“1”开始连续编号，仅1幅图也应标注“图1”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。图例一般排印在图内空白处，也可排在图与图题之间。图注排于图与图题之间。图中符号或箭头应在图注中进行注释。注释结束时加句号。图注的内容不应与正文文字及表格内容重复，要有“注：”字样。</w:t>
      </w:r>
    </w:p>
    <w:p>
      <w:pPr>
        <w:widowControl/>
        <w:topLinePunct/>
        <w:spacing w:after="40" w:line="360" w:lineRule="auto"/>
        <w:ind w:firstLine="42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图片要求清晰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。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横纵坐标用</w:t>
      </w:r>
      <w:r>
        <w:rPr>
          <w:rFonts w:hint="eastAsia" w:ascii="宋体" w:hAnsi="宋体" w:eastAsia="宋体" w:cs="宋体"/>
          <w:kern w:val="0"/>
          <w:sz w:val="24"/>
          <w:szCs w:val="24"/>
        </w:rPr>
        <w:t>“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物理量(单位)</w:t>
      </w:r>
      <w:r>
        <w:rPr>
          <w:rFonts w:hint="eastAsia" w:ascii="宋体" w:hAnsi="宋体" w:eastAsia="宋体" w:cs="宋体"/>
          <w:kern w:val="0"/>
          <w:sz w:val="24"/>
          <w:szCs w:val="24"/>
        </w:rPr>
        <w:t>”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的形式，物理量用中文或符号表示，用符号时改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为斜体，复合单位外加小括号。如果有分图，应标注分图序和分图题，如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(a)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(b)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(c)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……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。</w:t>
      </w:r>
    </w:p>
    <w:p>
      <w:pPr>
        <w:keepNext/>
        <w:widowControl/>
        <w:autoSpaceDE w:val="0"/>
        <w:autoSpaceDN w:val="0"/>
        <w:jc w:val="left"/>
        <w:rPr>
          <w:rFonts w:ascii="Times New Roman" w:hAnsi="Times New Roman" w:eastAsia="宋体" w:cs="Times New Roman"/>
          <w:kern w:val="0"/>
          <w:sz w:val="18"/>
          <w:lang w:eastAsia="en-US"/>
        </w:rPr>
      </w:pP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</w:rPr>
        <w:drawing>
          <wp:inline distT="0" distB="0" distL="0" distR="0">
            <wp:extent cx="3238500" cy="3028950"/>
            <wp:effectExtent l="0" t="0" r="0" b="0"/>
            <wp:docPr id="6" name="图片 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</w:rPr>
        <w:drawing>
          <wp:inline distT="0" distB="0" distL="0" distR="0">
            <wp:extent cx="2933700" cy="3295650"/>
            <wp:effectExtent l="0" t="0" r="0" b="0"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widowControl/>
        <w:topLinePunct/>
        <w:spacing w:after="40" w:line="360" w:lineRule="auto"/>
        <w:ind w:firstLine="420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</w:t>
      </w:r>
      <w:r>
        <w:rPr>
          <w:rFonts w:ascii="Times New Roman" w:hAnsi="宋体" w:eastAsia="黑体" w:cs="Times New Roman"/>
          <w:kern w:val="0"/>
          <w:sz w:val="24"/>
          <w:szCs w:val="24"/>
        </w:rPr>
        <w:t>表格</w:t>
      </w:r>
      <w:r>
        <w:rPr>
          <w:rFonts w:hint="eastAsia" w:ascii="Times New Roman" w:hAnsi="宋体" w:eastAsia="黑体" w:cs="Times New Roman"/>
          <w:kern w:val="0"/>
          <w:sz w:val="24"/>
          <w:szCs w:val="24"/>
        </w:rPr>
        <w:t>要求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表格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排在首次出现相关内容的自然段落后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（先见文后见表）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，采用三线表式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；表的内容不应与正文文字、插图内容重复；表中的量、单位、符号、缩略语等必须与正文一致；表题、表注应使用中文；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表序号用阿拉伯数字连续编码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，1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篇文章仅有1个表格，表序应为“表1”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；表头中不应使用斜线。</w:t>
      </w:r>
    </w:p>
    <w:p>
      <w:pPr>
        <w:widowControl/>
        <w:autoSpaceDE w:val="0"/>
        <w:autoSpaceDN w:val="0"/>
        <w:spacing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  <w:sectPr>
          <w:headerReference r:id="rId3" w:type="default"/>
          <w:pgSz w:w="11909" w:h="16834"/>
          <w:pgMar w:top="1134" w:right="1077" w:bottom="1531" w:left="1077" w:header="431" w:footer="431" w:gutter="0"/>
          <w:cols w:space="720" w:num="1"/>
        </w:sectPr>
      </w:pPr>
    </w:p>
    <w:p>
      <w:pPr>
        <w:widowControl/>
        <w:autoSpaceDE w:val="0"/>
        <w:autoSpaceDN w:val="0"/>
        <w:spacing w:line="360" w:lineRule="auto"/>
        <w:jc w:val="center"/>
        <w:rPr>
          <w:rFonts w:ascii="黑体" w:hAnsi="黑体" w:eastAsia="宋体" w:cs="Times New Roman"/>
          <w:color w:val="FF0000"/>
          <w:kern w:val="0"/>
          <w:sz w:val="18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w:t xml:space="preserve">表1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错误的表头形式    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8"/>
        <w:gridCol w:w="1168"/>
        <w:gridCol w:w="117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68" w:type="dxa"/>
            <w:tcBorders>
              <w:top w:val="single" w:color="auto" w:sz="12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autoSpaceDE w:val="0"/>
              <w:autoSpaceDN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尺寸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16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17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16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16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7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jc w:val="center"/>
        <w:rPr>
          <w:rFonts w:ascii="黑体" w:hAnsi="黑体" w:eastAsia="宋体" w:cs="Times New Roman"/>
          <w:color w:val="FF0000"/>
          <w:kern w:val="0"/>
          <w:sz w:val="18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w:t>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2</w:t>
      </w: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正确的表头形式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3"/>
        <w:gridCol w:w="1183"/>
        <w:gridCol w:w="1188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83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尺寸</w:t>
            </w:r>
          </w:p>
        </w:tc>
        <w:tc>
          <w:tcPr>
            <w:tcW w:w="3554" w:type="dxa"/>
            <w:gridSpan w:val="3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类型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8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A</w:t>
            </w:r>
          </w:p>
        </w:tc>
        <w:tc>
          <w:tcPr>
            <w:tcW w:w="118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B</w:t>
            </w:r>
          </w:p>
        </w:tc>
        <w:tc>
          <w:tcPr>
            <w:tcW w:w="118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18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8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hint="eastAsia" w:ascii="Times New Roman" w:hAnsi="Times New Roman" w:eastAsia="宋体" w:cs="Times New Roman"/>
          <w:kern w:val="0"/>
          <w:sz w:val="24"/>
          <w:szCs w:val="24"/>
        </w:rPr>
        <w:sectPr>
          <w:type w:val="continuous"/>
          <w:pgSz w:w="11909" w:h="16834"/>
          <w:pgMar w:top="1134" w:right="1077" w:bottom="1531" w:left="1077" w:header="431" w:footer="431" w:gutter="0"/>
          <w:cols w:equalWidth="0" w:num="2">
            <w:col w:w="4665" w:space="425"/>
            <w:col w:w="4665"/>
          </w:cols>
        </w:sectPr>
      </w:pPr>
    </w:p>
    <w:p>
      <w:pPr>
        <w:widowControl/>
        <w:autoSpaceDE w:val="0"/>
        <w:autoSpaceDN w:val="0"/>
        <w:spacing w:line="360" w:lineRule="auto"/>
        <w:jc w:val="center"/>
        <w:rPr>
          <w:rFonts w:hint="eastAsia" w:ascii="Times New Roman" w:hAnsi="Times New Roman" w:eastAsia="宋体" w:cs="Times New Roman"/>
          <w:kern w:val="0"/>
          <w:sz w:val="24"/>
          <w:szCs w:val="24"/>
        </w:rPr>
        <w:sectPr>
          <w:type w:val="continuous"/>
          <w:pgSz w:w="11909" w:h="16834"/>
          <w:pgMar w:top="1134" w:right="1077" w:bottom="1531" w:left="1077" w:header="431" w:footer="431" w:gutter="0"/>
          <w:cols w:space="720" w:num="1"/>
        </w:sect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    </w:t>
      </w:r>
    </w:p>
    <w:p>
      <w:pPr>
        <w:widowControl/>
        <w:autoSpaceDE w:val="0"/>
        <w:autoSpaceDN w:val="0"/>
        <w:spacing w:line="360" w:lineRule="auto"/>
        <w:jc w:val="center"/>
        <w:rPr>
          <w:rFonts w:ascii="黑体" w:hAnsi="黑体" w:eastAsia="宋体" w:cs="Times New Roman"/>
          <w:color w:val="FF0000"/>
          <w:kern w:val="0"/>
          <w:sz w:val="18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3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××××××××    单位mm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1178"/>
        <w:gridCol w:w="1178"/>
        <w:gridCol w:w="118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17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117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长度</w:t>
            </w:r>
          </w:p>
        </w:tc>
        <w:tc>
          <w:tcPr>
            <w:tcW w:w="117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内圆直径</w:t>
            </w:r>
          </w:p>
        </w:tc>
        <w:tc>
          <w:tcPr>
            <w:tcW w:w="118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外圆直径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7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17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7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8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rPr>
          <w:rFonts w:hint="eastAsia" w:ascii="Times New Roman" w:hAnsi="Times New Roman" w:eastAsia="宋体" w:cs="Times New Roman"/>
          <w:kern w:val="0"/>
          <w:sz w:val="20"/>
          <w:szCs w:val="20"/>
          <w:lang w:eastAsia="en-US"/>
        </w:rPr>
      </w:pPr>
    </w:p>
    <w:p>
      <w:pPr>
        <w:widowControl/>
        <w:autoSpaceDE w:val="0"/>
        <w:autoSpaceDN w:val="0"/>
        <w:ind w:firstLine="400" w:firstLineChars="200"/>
        <w:rPr>
          <w:rFonts w:hint="eastAsia"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注：表格中涉及的单位全部相同时，宜在表的右上方统一标注。</w:t>
      </w:r>
    </w:p>
    <w:p>
      <w:pPr>
        <w:widowControl/>
        <w:topLinePunct/>
        <w:spacing w:after="40" w:line="360" w:lineRule="auto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widowControl/>
        <w:topLinePunct/>
        <w:spacing w:line="360" w:lineRule="auto"/>
        <w:jc w:val="center"/>
        <w:rPr>
          <w:rFonts w:hint="eastAsia" w:ascii="Times New Roman" w:hAnsi="Times New Roman" w:eastAsia="宋体" w:cs="Times New Roman"/>
          <w:kern w:val="0"/>
          <w:sz w:val="20"/>
          <w:szCs w:val="20"/>
        </w:rPr>
      </w:pP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w:t>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4</w:t>
      </w:r>
      <w:r>
        <w:rPr>
          <w:rFonts w:ascii="Times New Roman" w:hAnsi="Times New Roman" w:eastAsia="宋体" w:cs="Times New Roman"/>
          <w:kern w:val="0"/>
          <w:sz w:val="24"/>
          <w:szCs w:val="24"/>
          <w:lang w:eastAsia="en-US"/>
        </w:rPr>
        <w:t xml:space="preserve">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en-US"/>
        </w:rPr>
        <w:t>××××××××</w:t>
      </w:r>
    </w:p>
    <w:tbl>
      <w:tblPr>
        <w:tblStyle w:val="7"/>
        <w:tblpPr w:leftFromText="180" w:rightFromText="180" w:vertAnchor="page" w:horzAnchor="page" w:tblpX="6198" w:tblpY="2032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3"/>
        <w:gridCol w:w="1164"/>
        <w:gridCol w:w="1158"/>
        <w:gridCol w:w="1163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5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类型</w:t>
            </w:r>
          </w:p>
        </w:tc>
        <w:tc>
          <w:tcPr>
            <w:tcW w:w="1164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线密度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(kg.m</w:t>
            </w:r>
            <w:r>
              <w:rPr>
                <w:rFonts w:hint="eastAsia" w:ascii="Calibri" w:hAnsi="Calibri" w:eastAsia="宋体" w:cs="Times New Roman"/>
                <w:szCs w:val="24"/>
                <w:vertAlign w:val="superscript"/>
              </w:rPr>
              <w:t>-1</w:t>
            </w: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)</w:t>
            </w:r>
          </w:p>
        </w:tc>
        <w:tc>
          <w:tcPr>
            <w:tcW w:w="115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内圆直径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(mm)</w:t>
            </w:r>
          </w:p>
        </w:tc>
        <w:tc>
          <w:tcPr>
            <w:tcW w:w="116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外圆直径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  <w:t>(mm)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5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hint="eastAsia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top w:val="single" w:color="auto" w:sz="4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5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58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163" w:type="dxa"/>
            <w:tcBorders>
              <w:bottom w:val="single" w:color="auto" w:sz="12" w:space="0"/>
            </w:tcBorders>
          </w:tcPr>
          <w:p>
            <w:pPr>
              <w:widowControl/>
              <w:autoSpaceDE w:val="0"/>
              <w:autoSpaceDN w:val="0"/>
              <w:ind w:firstLine="420"/>
              <w:jc w:val="center"/>
              <w:rPr>
                <w:rFonts w:ascii="Times New Roman" w:hAnsi="Times New Roman" w:eastAsia="宋体" w:cs="Times New Roman"/>
                <w:kern w:val="0"/>
                <w:sz w:val="18"/>
                <w:szCs w:val="18"/>
                <w:lang w:eastAsia="en-US"/>
              </w:rPr>
            </w:pPr>
          </w:p>
        </w:tc>
      </w:tr>
    </w:tbl>
    <w:p>
      <w:pPr>
        <w:widowControl/>
        <w:autoSpaceDE w:val="0"/>
        <w:autoSpaceDN w:val="0"/>
        <w:ind w:firstLine="400" w:firstLineChars="200"/>
        <w:rPr>
          <w:rFonts w:hint="eastAsia" w:ascii="Times New Roman" w:hAnsi="Times New Roman" w:eastAsia="宋体" w:cs="Times New Roman"/>
          <w:kern w:val="0"/>
          <w:sz w:val="20"/>
          <w:szCs w:val="20"/>
        </w:rPr>
      </w:pPr>
    </w:p>
    <w:p>
      <w:pPr>
        <w:widowControl/>
        <w:autoSpaceDE w:val="0"/>
        <w:autoSpaceDN w:val="0"/>
        <w:ind w:firstLine="400" w:firstLineChars="200"/>
        <w:rPr>
          <w:rFonts w:hint="eastAsia"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注：各栏参数单位不同，应将单位符号标注在</w:t>
      </w:r>
    </w:p>
    <w:p>
      <w:pPr>
        <w:widowControl/>
        <w:autoSpaceDE w:val="0"/>
        <w:autoSpaceDN w:val="0"/>
        <w:rPr>
          <w:rFonts w:ascii="Times New Roman" w:hAnsi="Times New Roman" w:eastAsia="宋体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0"/>
          <w:szCs w:val="20"/>
        </w:rPr>
        <w:t>各栏标目词后或下方。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  <w:sectPr>
          <w:type w:val="continuous"/>
          <w:pgSz w:w="11909" w:h="16834"/>
          <w:pgMar w:top="1134" w:right="1077" w:bottom="1531" w:left="1077" w:header="431" w:footer="431" w:gutter="0"/>
          <w:cols w:equalWidth="0" w:num="2">
            <w:col w:w="4665" w:space="425"/>
            <w:col w:w="4665"/>
          </w:cols>
        </w:sectPr>
      </w:pP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</w:t>
      </w:r>
      <w:r>
        <w:rPr>
          <w:rFonts w:ascii="Times New Roman" w:hAnsi="宋体" w:eastAsia="黑体" w:cs="Times New Roman"/>
          <w:kern w:val="0"/>
          <w:sz w:val="24"/>
          <w:szCs w:val="24"/>
        </w:rPr>
        <w:t>数学公式</w:t>
      </w:r>
    </w:p>
    <w:p>
      <w:pPr>
        <w:widowControl/>
        <w:topLinePunct/>
        <w:spacing w:after="40" w:line="360" w:lineRule="auto"/>
        <w:ind w:firstLine="42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公式要求用公式编辑器编辑。量符号排成斜体，下标字母如果是变量排成斜体，如果是数字或者英文单词的缩写则排成正体。如果是矢量、矩阵或张量，则排成黑斜体。数学公式居中，根据需要可以添加公式编号。如果公式一栏放不下，可以跨栏。</w:t>
      </w:r>
    </w:p>
    <w:p>
      <w:pPr>
        <w:widowControl/>
        <w:topLinePunct/>
        <w:spacing w:after="40" w:line="360" w:lineRule="auto"/>
        <w:ind w:firstLine="284"/>
        <w:jc w:val="center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MS Mincho" w:cs="Times New Roman"/>
          <w:kern w:val="0"/>
          <w:position w:val="-26"/>
          <w:sz w:val="24"/>
          <w:szCs w:val="24"/>
          <w:lang w:eastAsia="en-US"/>
        </w:rPr>
        <w:object>
          <v:shape id="_x0000_i1025" o:spt="75" type="#_x0000_t75" style="height:30pt;width:199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(1)</w:t>
      </w:r>
    </w:p>
    <w:p>
      <w:pPr>
        <w:widowControl/>
        <w:topLinePunct/>
        <w:spacing w:after="40" w:line="360" w:lineRule="auto"/>
        <w:ind w:firstLine="284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式中：</w:t>
      </w:r>
      <w:r>
        <w:rPr>
          <w:rFonts w:ascii="Times New Roman" w:hAnsi="Times New Roman" w:eastAsia="宋体" w:cs="Times New Roman"/>
          <w:i/>
          <w:iCs/>
          <w:kern w:val="0"/>
          <w:sz w:val="24"/>
          <w:szCs w:val="24"/>
        </w:rPr>
        <w:t>A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……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，单位：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m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  <w:r>
        <w:rPr>
          <w:rFonts w:ascii="Times New Roman" w:hAnsi="Times New Roman" w:eastAsia="宋体" w:cs="Times New Roman"/>
          <w:i/>
          <w:iCs/>
          <w:kern w:val="0"/>
          <w:sz w:val="24"/>
          <w:szCs w:val="24"/>
        </w:rPr>
        <w:t>B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……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，单位：kg；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iCs/>
          <w:kern w:val="0"/>
          <w:sz w:val="24"/>
          <w:szCs w:val="24"/>
        </w:rPr>
        <w:t>C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为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……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，单位：s；</w:t>
      </w:r>
    </w:p>
    <w:p>
      <w:pPr>
        <w:keepNext/>
        <w:widowControl/>
        <w:tabs>
          <w:tab w:val="left" w:pos="284"/>
          <w:tab w:val="left" w:pos="425"/>
        </w:tabs>
        <w:autoSpaceDE w:val="0"/>
        <w:autoSpaceDN w:val="0"/>
        <w:spacing w:before="120" w:after="120"/>
        <w:ind w:left="425" w:hanging="425"/>
        <w:outlineLvl w:val="0"/>
        <w:rPr>
          <w:rFonts w:ascii="黑体" w:hAnsi="宋体" w:eastAsia="黑体" w:cs="Times New Roman"/>
          <w:bCs/>
          <w:kern w:val="28"/>
          <w:sz w:val="24"/>
          <w:szCs w:val="24"/>
        </w:rPr>
      </w:pPr>
      <w:r>
        <w:rPr>
          <w:rFonts w:hint="eastAsia" w:ascii="黑体" w:hAnsi="宋体" w:eastAsia="黑体" w:cs="Times New Roman"/>
          <w:bCs/>
          <w:kern w:val="28"/>
          <w:sz w:val="24"/>
          <w:szCs w:val="24"/>
        </w:rPr>
        <w:t xml:space="preserve"> </w:t>
      </w:r>
      <w:r>
        <w:rPr>
          <w:rFonts w:ascii="黑体" w:hAnsi="宋体" w:eastAsia="黑体" w:cs="Times New Roman"/>
          <w:bCs/>
          <w:kern w:val="28"/>
          <w:sz w:val="24"/>
          <w:szCs w:val="24"/>
        </w:rPr>
        <w:t>一级标题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××××××××××××××××××××××××××××××××××××××××××××××××××。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  <w:lang w:val="de-DE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</w:t>
      </w:r>
      <w:r>
        <w:rPr>
          <w:rFonts w:ascii="Times New Roman" w:hAnsi="宋体" w:eastAsia="黑体" w:cs="Times New Roman"/>
          <w:kern w:val="0"/>
          <w:sz w:val="24"/>
          <w:szCs w:val="24"/>
          <w:lang w:val="de-DE"/>
        </w:rPr>
        <w:t>二级标题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de-D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de-DE"/>
        </w:rPr>
        <w:t>××××××××××××××××××××××××××××××××××××××××××××××××××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</w:t>
      </w:r>
      <w:r>
        <w:rPr>
          <w:rFonts w:ascii="Times New Roman" w:hAnsi="宋体" w:eastAsia="黑体" w:cs="Times New Roman"/>
          <w:kern w:val="0"/>
          <w:sz w:val="24"/>
          <w:szCs w:val="24"/>
        </w:rPr>
        <w:t>注意事项</w:t>
      </w:r>
    </w:p>
    <w:p>
      <w:pPr>
        <w:widowControl/>
        <w:numPr>
          <w:ilvl w:val="0"/>
          <w:numId w:val="1"/>
        </w:numPr>
        <w:autoSpaceDE w:val="0"/>
        <w:autoSpaceDN w:val="0"/>
        <w:spacing w:after="40"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文稿撰写采用法定计量单位，物理量用法定量符号表示；在图和表中用量（斜体）与单位（正体）的比值表示数值，即量与单位之间用斜杠“/”相隔，如</w:t>
      </w:r>
      <w:r>
        <w:rPr>
          <w:rFonts w:hint="eastAsia" w:ascii="Times New Roman" w:hAnsi="Times New Roman" w:eastAsia="宋体" w:cs="Times New Roman"/>
          <w:i/>
          <w:iCs/>
          <w:kern w:val="0"/>
          <w:sz w:val="24"/>
          <w:szCs w:val="24"/>
        </w:rPr>
        <w:t>E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/keV。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矢量矩阵符号用黑斜体。单位和数字间空半格（即英文输入法中的空格）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如10 Mpa；公式中用到的变量在第一次出现时要加以注释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复合单位如kJ/mol请用kJ·mol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-1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来表示。</w:t>
      </w:r>
    </w:p>
    <w:p>
      <w:pPr>
        <w:widowControl/>
        <w:numPr>
          <w:ilvl w:val="0"/>
          <w:numId w:val="1"/>
        </w:numPr>
        <w:autoSpaceDE w:val="0"/>
        <w:autoSpaceDN w:val="0"/>
        <w:spacing w:after="40"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数字超过千位时，空千分位（即10 000）。大数字使用科学计数法（即3×10</w:t>
      </w:r>
      <w:r>
        <w:rPr>
          <w:rFonts w:ascii="Times New Roman" w:hAnsi="Times New Roman" w:eastAsia="宋体" w:cs="Times New Roman"/>
          <w:kern w:val="0"/>
          <w:sz w:val="24"/>
          <w:szCs w:val="24"/>
          <w:vertAlign w:val="superscript"/>
        </w:rPr>
        <w:t>5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等，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尽量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不要使用E+05等形式）。</w:t>
      </w:r>
    </w:p>
    <w:p>
      <w:pPr>
        <w:widowControl/>
        <w:numPr>
          <w:ilvl w:val="0"/>
          <w:numId w:val="1"/>
        </w:numPr>
        <w:autoSpaceDE w:val="0"/>
        <w:autoSpaceDN w:val="0"/>
        <w:spacing w:after="40"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使用国际标准的缩略词、符号和法定计量单位时应全文一致，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正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文中的专有名词首次出现时用中文全称（英文全称，简称___）表示，如：撤离时间估计（evacuation time estimate，简称ETE），之后直接用缩略词，不再写全称。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××××</w:t>
      </w:r>
    </w:p>
    <w:p>
      <w:pPr>
        <w:widowControl/>
        <w:autoSpaceDE w:val="0"/>
        <w:autoSpaceDN w:val="0"/>
        <w:spacing w:after="40"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××××××××××××××××××××××××××××××××××××××××××××××××××××××××××。</w:t>
      </w:r>
    </w:p>
    <w:p>
      <w:pPr>
        <w:widowControl/>
        <w:topLinePunct/>
        <w:spacing w:before="120" w:after="120"/>
        <w:rPr>
          <w:rFonts w:ascii="Times New Roman" w:hAnsi="宋体" w:eastAsia="黑体" w:cs="Times New Roman"/>
          <w:kern w:val="0"/>
          <w:sz w:val="24"/>
          <w:szCs w:val="24"/>
          <w:lang w:val="de-DE"/>
        </w:rPr>
      </w:pPr>
      <w:r>
        <w:rPr>
          <w:rFonts w:hint="eastAsia" w:ascii="Times New Roman" w:hAnsi="宋体" w:eastAsia="黑体" w:cs="Times New Roman"/>
          <w:kern w:val="0"/>
          <w:sz w:val="24"/>
          <w:szCs w:val="24"/>
        </w:rPr>
        <w:t xml:space="preserve"> </w:t>
      </w:r>
      <w:r>
        <w:rPr>
          <w:rFonts w:ascii="Times New Roman" w:hAnsi="宋体" w:eastAsia="黑体" w:cs="Times New Roman"/>
          <w:kern w:val="0"/>
          <w:sz w:val="24"/>
          <w:szCs w:val="24"/>
          <w:lang w:val="de-DE"/>
        </w:rPr>
        <w:t>二级标题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  <w:lang w:val="de-DE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de-DE"/>
        </w:rPr>
        <w:t>××××××××××××××××××××××××××××××××××××××××××××××××××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</w:p>
    <w:p>
      <w:pPr>
        <w:keepNext/>
        <w:widowControl/>
        <w:tabs>
          <w:tab w:val="left" w:pos="284"/>
          <w:tab w:val="left" w:pos="425"/>
        </w:tabs>
        <w:autoSpaceDE w:val="0"/>
        <w:autoSpaceDN w:val="0"/>
        <w:spacing w:before="120" w:after="120"/>
        <w:ind w:left="425" w:hanging="425"/>
        <w:outlineLvl w:val="0"/>
        <w:rPr>
          <w:rFonts w:ascii="黑体" w:hAnsi="宋体" w:eastAsia="黑体" w:cs="Times New Roman"/>
          <w:bCs/>
          <w:kern w:val="28"/>
          <w:sz w:val="24"/>
          <w:szCs w:val="24"/>
        </w:rPr>
      </w:pPr>
      <w:r>
        <w:rPr>
          <w:rFonts w:hint="eastAsia" w:ascii="黑体" w:hAnsi="宋体" w:eastAsia="黑体" w:cs="Times New Roman"/>
          <w:bCs/>
          <w:kern w:val="28"/>
          <w:sz w:val="24"/>
          <w:szCs w:val="24"/>
        </w:rPr>
        <w:t xml:space="preserve"> </w:t>
      </w:r>
      <w:r>
        <w:rPr>
          <w:rFonts w:ascii="黑体" w:hAnsi="宋体" w:eastAsia="黑体" w:cs="Times New Roman"/>
          <w:bCs/>
          <w:kern w:val="28"/>
          <w:sz w:val="24"/>
          <w:szCs w:val="24"/>
        </w:rPr>
        <w:t>一级标题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××××××××××××××××××××××××××××××××××××××××××××××××××。</w:t>
      </w:r>
    </w:p>
    <w:p>
      <w:pPr>
        <w:widowControl/>
        <w:topLinePunct/>
        <w:spacing w:before="120" w:after="120"/>
        <w:ind w:left="420" w:hanging="420" w:hangingChars="200"/>
        <w:rPr>
          <w:rFonts w:ascii="宋体" w:hAnsi="宋体" w:eastAsia="黑体" w:cs="Times New Roman"/>
          <w:kern w:val="0"/>
          <w:sz w:val="24"/>
          <w:szCs w:val="24"/>
          <w:lang w:val="de-DE"/>
        </w:rPr>
      </w:pPr>
      <w:r>
        <w:rPr>
          <w:rFonts w:hint="eastAsia" w:ascii="宋体" w:hAnsi="宋体" w:eastAsia="黑体" w:cs="Times New Roman"/>
          <w:kern w:val="0"/>
          <w:szCs w:val="21"/>
        </w:rPr>
        <w:t xml:space="preserve"> </w:t>
      </w:r>
      <w:r>
        <w:rPr>
          <w:rFonts w:ascii="宋体" w:hAnsi="宋体" w:eastAsia="黑体" w:cs="Times New Roman"/>
          <w:kern w:val="0"/>
          <w:sz w:val="24"/>
          <w:szCs w:val="24"/>
          <w:lang w:val="de-DE"/>
        </w:rPr>
        <w:t>二级标题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de-DE"/>
        </w:rPr>
        <w:t>××××××××××××××××××××××××××××××××××××××××××××××××××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</w:p>
    <w:p>
      <w:pPr>
        <w:widowControl/>
        <w:topLinePunct/>
        <w:spacing w:before="120" w:after="120"/>
        <w:rPr>
          <w:rFonts w:ascii="宋体" w:hAnsi="宋体" w:eastAsia="黑体" w:cs="Times New Roman"/>
          <w:kern w:val="0"/>
          <w:sz w:val="24"/>
          <w:szCs w:val="24"/>
          <w:lang w:val="de-DE"/>
        </w:rPr>
      </w:pPr>
      <w:r>
        <w:rPr>
          <w:rFonts w:hint="eastAsia" w:ascii="宋体" w:hAnsi="宋体" w:eastAsia="黑体" w:cs="Times New Roman"/>
          <w:kern w:val="0"/>
          <w:sz w:val="24"/>
          <w:szCs w:val="24"/>
          <w:lang w:val="de-DE"/>
        </w:rPr>
        <w:t>三</w:t>
      </w:r>
      <w:r>
        <w:rPr>
          <w:rFonts w:ascii="宋体" w:hAnsi="宋体" w:eastAsia="黑体" w:cs="Times New Roman"/>
          <w:kern w:val="0"/>
          <w:sz w:val="24"/>
          <w:szCs w:val="24"/>
          <w:lang w:val="de-DE"/>
        </w:rPr>
        <w:t>级标题</w:t>
      </w:r>
    </w:p>
    <w:p>
      <w:pPr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val="de-DE"/>
        </w:rPr>
        <w:t>××××××××××××××××××××××××××××××××××××××××××××××××××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。</w:t>
      </w:r>
    </w:p>
    <w:p>
      <w:pPr>
        <w:keepNext/>
        <w:widowControl/>
        <w:tabs>
          <w:tab w:val="left" w:pos="284"/>
          <w:tab w:val="left" w:pos="425"/>
        </w:tabs>
        <w:autoSpaceDE w:val="0"/>
        <w:autoSpaceDN w:val="0"/>
        <w:spacing w:before="120" w:after="120"/>
        <w:ind w:left="425" w:hanging="425"/>
        <w:outlineLvl w:val="0"/>
        <w:rPr>
          <w:rFonts w:hint="eastAsia" w:ascii="黑体" w:hAnsi="宋体" w:eastAsia="黑体" w:cs="Times New Roman"/>
          <w:bCs/>
          <w:kern w:val="28"/>
          <w:sz w:val="24"/>
          <w:szCs w:val="24"/>
        </w:rPr>
      </w:pPr>
      <w:r>
        <w:rPr>
          <w:rFonts w:hint="eastAsia" w:ascii="黑体" w:hAnsi="宋体" w:eastAsia="黑体" w:cs="Times New Roman"/>
          <w:bCs/>
          <w:kern w:val="28"/>
          <w:sz w:val="24"/>
          <w:szCs w:val="24"/>
        </w:rPr>
        <w:t xml:space="preserve"> 结论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eastAsia="en-US"/>
        </w:rPr>
        <w:t>××××××××××××××××××××××××××××××××××××××××××××××××××××××××××××××××。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eastAsia="en-US"/>
        </w:rPr>
        <w:t>（1）×××××××××××。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 w:eastAsia="宋体" w:cs="Times New Roman"/>
          <w:kern w:val="0"/>
          <w:sz w:val="24"/>
          <w:szCs w:val="24"/>
          <w:lang w:eastAsia="en-US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eastAsia="en-US"/>
        </w:rPr>
        <w:t>（2）×××××××××××。</w:t>
      </w:r>
    </w:p>
    <w:p>
      <w:pPr>
        <w:widowControl/>
        <w:autoSpaceDE w:val="0"/>
        <w:autoSpaceDN w:val="0"/>
        <w:spacing w:line="360" w:lineRule="auto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kern w:val="0"/>
          <w:sz w:val="24"/>
          <w:szCs w:val="24"/>
          <w:lang w:eastAsia="en-US"/>
        </w:rPr>
        <w:t>××××××××××××××××××××××××××××××××××××××××××××××××××××××××××××××××××。</w:t>
      </w:r>
    </w:p>
    <w:p>
      <w:pPr>
        <w:autoSpaceDE w:val="0"/>
        <w:autoSpaceDN w:val="0"/>
        <w:spacing w:line="360" w:lineRule="auto"/>
        <w:ind w:firstLine="202"/>
        <w:rPr>
          <w:rFonts w:ascii="Times New Roman" w:hAnsi="Times New Roman" w:eastAsia="宋体" w:cs="Times New Roman"/>
          <w:kern w:val="0"/>
          <w:sz w:val="24"/>
          <w:szCs w:val="24"/>
        </w:rPr>
        <w:sectPr>
          <w:type w:val="continuous"/>
          <w:pgSz w:w="11909" w:h="16834"/>
          <w:pgMar w:top="1134" w:right="1077" w:bottom="1531" w:left="1077" w:header="431" w:footer="431" w:gutter="0"/>
          <w:cols w:space="720" w:num="1"/>
        </w:sectPr>
      </w:pPr>
    </w:p>
    <w:p>
      <w:pPr>
        <w:keepNext/>
        <w:widowControl/>
        <w:tabs>
          <w:tab w:val="left" w:pos="284"/>
          <w:tab w:val="left" w:pos="425"/>
        </w:tabs>
        <w:autoSpaceDE w:val="0"/>
        <w:autoSpaceDN w:val="0"/>
        <w:spacing w:before="120" w:after="120"/>
        <w:ind w:left="425" w:hanging="425"/>
        <w:outlineLvl w:val="0"/>
        <w:rPr>
          <w:rFonts w:ascii="黑体" w:hAnsi="宋体" w:eastAsia="黑体" w:cs="Times New Roman"/>
          <w:bCs/>
          <w:kern w:val="28"/>
          <w:sz w:val="24"/>
          <w:szCs w:val="24"/>
        </w:rPr>
      </w:pPr>
      <w:r>
        <w:rPr>
          <w:rFonts w:ascii="黑体" w:hAnsi="宋体" w:eastAsia="黑体" w:cs="Times New Roman"/>
          <w:bCs/>
          <w:kern w:val="28"/>
          <w:sz w:val="24"/>
          <w:szCs w:val="24"/>
        </w:rPr>
        <w:t>参考文献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期刊：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[序号]作者.题名[J].刊名,年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，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卷(期):起始页码-终止页码.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[1]Du Z J, Yang K Z, Gu Y Y, et al. Hydrothermal preparation and microstructure analysis of silver tin oxide contact materials[J]. J Univ Sci Technol Beijing, 2007, 29(10): 1023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-1024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.</w:t>
      </w:r>
    </w:p>
    <w:p>
      <w:pPr>
        <w:widowControl/>
        <w:autoSpaceDE w:val="0"/>
        <w:autoSpaceDN w:val="0"/>
        <w:spacing w:line="360" w:lineRule="auto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[2]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于潇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刘义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柴跃廷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,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等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互联网药品可信交易环境中主体资质审核备案模式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 xml:space="preserve">[J].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清华大学学报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(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自然科学版</w:t>
      </w: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  <w:lang w:bidi="ar"/>
        </w:rPr>
        <w:t>), 2012, 52(11):1518-1523.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专著：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[序号]著者.题名[M].出版地：出版者,出版年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>:引文页码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[3]黄培云．粉末冶金原理[M]．2版．北京: 冶金工业出版社, 2004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：112-114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会议论文：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[序号]作者.题名[C].会议文集名称.会议地点，年代：起始页码-终止页码.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[4]Shen C, Shi X L, Tang S G, et al. The application of dynamic control steelmaking with gas analysis in Masteel[C]. Proceedings of China Iron &amp; Steel Annual Meeting. Beijing, 2005: 165.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学位论文：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[序号]作者.题名[D].城市：大学,年.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[5]Zheng Y C. Study on High-Strength Structural Material with Iron Tailings of Miyun [D]. Beijing: University of Science and Technology Beijing, 2010.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专利：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[序号]专利所有者.专利题名：专利国别，专利号[P].公开日期.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[6]李谋渭，边新孝，陈工，等.活套辊式平坦度检测装置：中国专利, 201034548[P]. 2008-3-12.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标准：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[序号]责任者.标准代号 标准名称[S].出版地：出版者，出版年.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[7]中华人民共和国住房和城乡建设部. GB50011—2010建筑抗震设计规范[S].北京：中国建筑工业出版社,2010.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电子文献：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[序号]责任者.题名[J/OL].出版者 (更新或修改日期)[引用日期].获取和访问路径.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[8]范杜平. 混煤哈氏可磨性指数[J/OL]. 中国科技论文在线 (2007-12-27) [2010-09-10]. http://www.paper.edu.cn/index.php/default/releasepaper/content/200712-756.</w:t>
      </w:r>
    </w:p>
    <w:p>
      <w:pPr>
        <w:widowControl/>
        <w:topLinePunct/>
        <w:spacing w:after="40" w:line="360" w:lineRule="auto"/>
        <w:rPr>
          <w:rFonts w:hint="eastAsia" w:ascii="仿宋" w:hAnsi="仿宋" w:eastAsia="仿宋" w:cs="Times New Roman"/>
          <w:kern w:val="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kern w:val="0"/>
          <w:sz w:val="24"/>
          <w:szCs w:val="24"/>
        </w:rPr>
        <w:t>注意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：(1)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参考文献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不少于5条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且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5年内的文献不少于50%；</w:t>
      </w:r>
    </w:p>
    <w:p>
      <w:pPr>
        <w:widowControl/>
        <w:numPr>
          <w:ilvl w:val="0"/>
          <w:numId w:val="2"/>
        </w:numPr>
        <w:topLinePunct/>
        <w:autoSpaceDE w:val="0"/>
        <w:autoSpaceDN w:val="0"/>
        <w:spacing w:after="40" w:line="360" w:lineRule="auto"/>
        <w:ind w:firstLine="720" w:firstLineChars="3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参考文献应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在文章中按顺序逐一标注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2"/>
        </w:numPr>
        <w:topLinePunct/>
        <w:autoSpaceDE w:val="0"/>
        <w:autoSpaceDN w:val="0"/>
        <w:spacing w:after="40" w:line="360" w:lineRule="auto"/>
        <w:ind w:firstLine="720" w:firstLineChars="3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各参考文献有3位以上作者的均需列出3位作者之后，再加“等”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2"/>
        </w:numPr>
        <w:topLinePunct/>
        <w:autoSpaceDE w:val="0"/>
        <w:autoSpaceDN w:val="0"/>
        <w:spacing w:after="40" w:line="360" w:lineRule="auto"/>
        <w:ind w:firstLine="720" w:firstLineChars="3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页号需写明起始页-终止页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</w:p>
    <w:p>
      <w:pPr>
        <w:widowControl/>
        <w:numPr>
          <w:ilvl w:val="0"/>
          <w:numId w:val="2"/>
        </w:numPr>
        <w:topLinePunct/>
        <w:autoSpaceDE w:val="0"/>
        <w:autoSpaceDN w:val="0"/>
        <w:spacing w:after="40" w:line="360" w:lineRule="auto"/>
        <w:ind w:firstLine="720" w:firstLineChars="3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会议论文集必须标明会议地点，专著必须标明出版地点和出版社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；</w:t>
      </w: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</w:p>
    <w:p>
      <w:pPr>
        <w:autoSpaceDE w:val="0"/>
        <w:autoSpaceDN w:val="0"/>
        <w:spacing w:line="360" w:lineRule="auto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作者介绍：</w:t>
      </w:r>
    </w:p>
    <w:p>
      <w:pPr>
        <w:widowControl/>
        <w:topLinePunct/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FF0000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4"/>
        </w:rPr>
        <w:t>赵某某(19xx—)，性别，籍贯，职称，现从事XXXX方面研究。</w:t>
      </w:r>
    </w:p>
    <w:p>
      <w:pPr>
        <w:overflowPunct w:val="0"/>
        <w:jc w:val="left"/>
        <w:rPr>
          <w:rFonts w:ascii="仿宋" w:hAnsi="仿宋" w:eastAsia="仿宋"/>
          <w:sz w:val="32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right" w:y="1"/>
    </w:pPr>
  </w:p>
  <w:p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F1439"/>
    <w:multiLevelType w:val="multilevel"/>
    <w:tmpl w:val="303F1439"/>
    <w:lvl w:ilvl="0" w:tentative="0">
      <w:start w:val="1"/>
      <w:numFmt w:val="bullet"/>
      <w:lvlText w:val=""/>
      <w:lvlJc w:val="left"/>
      <w:pPr>
        <w:tabs>
          <w:tab w:val="left" w:pos="360"/>
        </w:tabs>
        <w:ind w:left="420" w:firstLine="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-542"/>
        </w:tabs>
        <w:ind w:left="-54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-122"/>
        </w:tabs>
        <w:ind w:left="-1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98"/>
        </w:tabs>
        <w:ind w:left="29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718"/>
        </w:tabs>
        <w:ind w:left="71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1138"/>
        </w:tabs>
        <w:ind w:left="113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1558"/>
        </w:tabs>
        <w:ind w:left="155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1978"/>
        </w:tabs>
        <w:ind w:left="197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2398"/>
        </w:tabs>
        <w:ind w:left="2398" w:hanging="420"/>
      </w:pPr>
      <w:rPr>
        <w:rFonts w:hint="default" w:ascii="Wingdings" w:hAnsi="Wingdings"/>
      </w:rPr>
    </w:lvl>
  </w:abstractNum>
  <w:abstractNum w:abstractNumId="1">
    <w:nsid w:val="32030022"/>
    <w:multiLevelType w:val="singleLevel"/>
    <w:tmpl w:val="32030022"/>
    <w:lvl w:ilvl="0" w:tentative="0">
      <w:start w:val="2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784ce6ad-6a00-40f5-85c2-60c939126432"/>
  </w:docVars>
  <w:rsids>
    <w:rsidRoot w:val="0014477C"/>
    <w:rsid w:val="000D1354"/>
    <w:rsid w:val="0014477C"/>
    <w:rsid w:val="003B677A"/>
    <w:rsid w:val="005821BF"/>
    <w:rsid w:val="007E2A41"/>
    <w:rsid w:val="00823D98"/>
    <w:rsid w:val="00990FC2"/>
    <w:rsid w:val="00A751AA"/>
    <w:rsid w:val="00B13038"/>
    <w:rsid w:val="00C26E48"/>
    <w:rsid w:val="00D9297E"/>
    <w:rsid w:val="00E909B0"/>
    <w:rsid w:val="00EC7DFC"/>
    <w:rsid w:val="01D453F0"/>
    <w:rsid w:val="035A3F4A"/>
    <w:rsid w:val="04F6345F"/>
    <w:rsid w:val="05574977"/>
    <w:rsid w:val="06FB0E58"/>
    <w:rsid w:val="0A743538"/>
    <w:rsid w:val="161E7AD7"/>
    <w:rsid w:val="176C32B0"/>
    <w:rsid w:val="1D916DB2"/>
    <w:rsid w:val="1F670C36"/>
    <w:rsid w:val="23632897"/>
    <w:rsid w:val="239E30F8"/>
    <w:rsid w:val="2C18033B"/>
    <w:rsid w:val="37673A15"/>
    <w:rsid w:val="39E84D52"/>
    <w:rsid w:val="3B1867CB"/>
    <w:rsid w:val="3FFC259A"/>
    <w:rsid w:val="426E3E72"/>
    <w:rsid w:val="48161EAE"/>
    <w:rsid w:val="4BB81A3F"/>
    <w:rsid w:val="4C6C3498"/>
    <w:rsid w:val="518D4659"/>
    <w:rsid w:val="51D04201"/>
    <w:rsid w:val="560C091E"/>
    <w:rsid w:val="644E61E0"/>
    <w:rsid w:val="763B62FE"/>
    <w:rsid w:val="765A536C"/>
    <w:rsid w:val="78F40091"/>
    <w:rsid w:val="7A48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4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日期 Char"/>
    <w:basedOn w:val="9"/>
    <w:link w:val="2"/>
    <w:semiHidden/>
    <w:qFormat/>
    <w:uiPriority w:val="99"/>
  </w:style>
  <w:style w:type="character" w:customStyle="1" w:styleId="14">
    <w:name w:val="标题 Char"/>
    <w:basedOn w:val="9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5">
    <w:name w:val="Authors"/>
    <w:basedOn w:val="1"/>
    <w:next w:val="1"/>
    <w:qFormat/>
    <w:uiPriority w:val="0"/>
    <w:pPr>
      <w:framePr w:w="9072" w:hSpace="187" w:vSpace="187" w:wrap="notBeside" w:vAnchor="text" w:hAnchor="page" w:xAlign="center" w:y="1"/>
      <w:widowControl/>
      <w:autoSpaceDE w:val="0"/>
      <w:autoSpaceDN w:val="0"/>
      <w:spacing w:after="320"/>
      <w:jc w:val="center"/>
    </w:pPr>
    <w:rPr>
      <w:rFonts w:ascii="Times New Roman" w:hAnsi="Times New Roman" w:eastAsia="宋体" w:cs="Times New Roman"/>
      <w:kern w:val="0"/>
      <w:sz w:val="22"/>
      <w:lang w:eastAsia="en-US"/>
    </w:rPr>
  </w:style>
  <w:style w:type="character" w:customStyle="1" w:styleId="16">
    <w:name w:val="批注框文本 Char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3452</Words>
  <Characters>4267</Characters>
  <Lines>34</Lines>
  <Paragraphs>9</Paragraphs>
  <TotalTime>28</TotalTime>
  <ScaleCrop>false</ScaleCrop>
  <LinksUpToDate>false</LinksUpToDate>
  <CharactersWithSpaces>4443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2024-08-28T01:13:00Z</dcterms:created>
  <dc:creator>Administrator</dc:creator>
  <cp:lastModifiedBy>清风与我</cp:lastModifiedBy>
  <dcterms:modified xsi:type="dcterms:W3CDTF">2024-09-03T00:49:30Z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370EB4BFBFEE4886988B005EA3644E3E</vt:lpwstr>
  </property>
</Properties>
</file>